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3D397C88" w:rsidR="00D07C27" w:rsidRPr="00D57B30" w:rsidRDefault="00BE3286" w:rsidP="008246F4">
      <w:pPr>
        <w:pStyle w:val="Heading1"/>
        <w:ind w:right="545"/>
        <w:rPr>
          <w:color w:val="1F4E79" w:themeColor="accent1" w:themeShade="80"/>
        </w:rPr>
      </w:pPr>
      <w:r>
        <w:rPr>
          <w:rFonts w:hint="eastAsia"/>
          <w:color w:val="1F4E79" w:themeColor="accent1" w:themeShade="80"/>
        </w:rPr>
        <w:t>议程项目</w:t>
      </w:r>
      <w:r>
        <w:rPr>
          <w:rFonts w:hint="eastAsia"/>
          <w:color w:val="1F4E79" w:themeColor="accent1" w:themeShade="80"/>
        </w:rPr>
        <w:t xml:space="preserve"> 13</w:t>
      </w:r>
      <w:r>
        <w:rPr>
          <w:rFonts w:hint="eastAsia"/>
          <w:color w:val="1F4E79" w:themeColor="accent1" w:themeShade="80"/>
        </w:rPr>
        <w:t>：与国家和地区名称支持组织</w:t>
      </w:r>
      <w:r>
        <w:rPr>
          <w:rFonts w:hint="eastAsia"/>
          <w:color w:val="1F4E79" w:themeColor="accent1" w:themeShade="80"/>
        </w:rPr>
        <w:t xml:space="preserve"> (</w:t>
      </w:r>
      <w:proofErr w:type="spellStart"/>
      <w:r>
        <w:rPr>
          <w:rFonts w:hint="eastAsia"/>
          <w:color w:val="1F4E79" w:themeColor="accent1" w:themeShade="80"/>
        </w:rPr>
        <w:t>ccNSO</w:t>
      </w:r>
      <w:proofErr w:type="spellEnd"/>
      <w:r>
        <w:rPr>
          <w:rFonts w:hint="eastAsia"/>
          <w:color w:val="1F4E79" w:themeColor="accent1" w:themeShade="80"/>
        </w:rPr>
        <w:t xml:space="preserve">) </w:t>
      </w:r>
      <w:r>
        <w:rPr>
          <w:rFonts w:hint="eastAsia"/>
          <w:color w:val="1F4E79" w:themeColor="accent1" w:themeShade="80"/>
        </w:rPr>
        <w:t>的会议</w:t>
      </w:r>
    </w:p>
    <w:p w14:paraId="4C084511" w14:textId="12608FCB" w:rsidR="00F21D6A" w:rsidRDefault="00D57B30" w:rsidP="00FB5AAA">
      <w:pPr>
        <w:pStyle w:val="Heading2"/>
      </w:pPr>
      <w:r>
        <w:rPr>
          <w:rFonts w:hint="eastAsia"/>
        </w:rPr>
        <w:t>议题</w:t>
      </w:r>
    </w:p>
    <w:p w14:paraId="26346E09" w14:textId="77777777" w:rsidR="00746454" w:rsidRPr="0043171A" w:rsidRDefault="00746454" w:rsidP="00FB5AAA">
      <w:pPr>
        <w:spacing w:after="200" w:line="276" w:lineRule="auto"/>
        <w:ind w:right="544"/>
        <w:contextualSpacing/>
        <w:jc w:val="both"/>
        <w:rPr>
          <w:rFonts w:ascii="Century Gothic" w:hAnsi="Century Gothic"/>
          <w:sz w:val="20"/>
          <w:szCs w:val="20"/>
        </w:rPr>
      </w:pPr>
      <w:r>
        <w:rPr>
          <w:rFonts w:ascii="Century Gothic" w:hAnsi="Century Gothic" w:hint="eastAsia"/>
          <w:sz w:val="20"/>
          <w:szCs w:val="20"/>
        </w:rPr>
        <w:t>出于各种原因，此类</w:t>
      </w:r>
      <w:r>
        <w:rPr>
          <w:rFonts w:ascii="Century Gothic" w:hAnsi="Century Gothic" w:hint="eastAsia"/>
          <w:sz w:val="20"/>
          <w:szCs w:val="20"/>
        </w:rPr>
        <w:t xml:space="preserve"> GAC </w:t>
      </w:r>
      <w:r>
        <w:rPr>
          <w:rFonts w:ascii="Century Gothic" w:hAnsi="Century Gothic" w:hint="eastAsia"/>
          <w:sz w:val="20"/>
          <w:szCs w:val="20"/>
        </w:rPr>
        <w:t>双边会议的议程往往会不断变化，直到最后一刻才能确定。但是，会议可能会谈到以下议题：</w:t>
      </w:r>
    </w:p>
    <w:p w14:paraId="3640AC1E" w14:textId="48E3CB8F" w:rsidR="006075B6" w:rsidRDefault="00746454" w:rsidP="00FB5AAA">
      <w:pPr>
        <w:pStyle w:val="BodyText"/>
        <w:numPr>
          <w:ilvl w:val="0"/>
          <w:numId w:val="29"/>
        </w:numPr>
      </w:pPr>
      <w:r>
        <w:rPr>
          <w:rFonts w:hint="eastAsia"/>
        </w:rPr>
        <w:t xml:space="preserve">ccTLD </w:t>
      </w:r>
      <w:r>
        <w:rPr>
          <w:rFonts w:hint="eastAsia"/>
        </w:rPr>
        <w:t>的多样性</w:t>
      </w:r>
      <w:bookmarkStart w:id="0" w:name="_GoBack"/>
      <w:bookmarkEnd w:id="0"/>
    </w:p>
    <w:p w14:paraId="6604FA0C" w14:textId="0EBE53A6" w:rsidR="00746454" w:rsidRDefault="00746454" w:rsidP="00FB5AAA">
      <w:pPr>
        <w:pStyle w:val="BodyText"/>
        <w:numPr>
          <w:ilvl w:val="0"/>
          <w:numId w:val="29"/>
        </w:numPr>
      </w:pPr>
      <w:r>
        <w:rPr>
          <w:rFonts w:hint="eastAsia"/>
        </w:rPr>
        <w:t>地理名称作为</w:t>
      </w:r>
      <w:r>
        <w:rPr>
          <w:rFonts w:hint="eastAsia"/>
        </w:rPr>
        <w:t xml:space="preserve"> ccTLD</w:t>
      </w:r>
    </w:p>
    <w:p w14:paraId="369BAFFE" w14:textId="1688F2E3" w:rsidR="00746454" w:rsidRDefault="00746454" w:rsidP="00FB5AAA">
      <w:pPr>
        <w:pStyle w:val="BodyText"/>
        <w:numPr>
          <w:ilvl w:val="0"/>
          <w:numId w:val="29"/>
        </w:numPr>
      </w:pPr>
      <w:r>
        <w:rPr>
          <w:rFonts w:hint="eastAsia"/>
        </w:rPr>
        <w:t>ISO3166</w:t>
      </w:r>
    </w:p>
    <w:p w14:paraId="29275C1B" w14:textId="22AA3778" w:rsidR="00036D48" w:rsidRDefault="00036D48" w:rsidP="00FB5AAA">
      <w:pPr>
        <w:pStyle w:val="Heading2"/>
      </w:pPr>
      <w:r>
        <w:rPr>
          <w:rFonts w:hint="eastAsia"/>
        </w:rPr>
        <w:t xml:space="preserve">GAC </w:t>
      </w:r>
      <w:r>
        <w:rPr>
          <w:rFonts w:hint="eastAsia"/>
        </w:rPr>
        <w:t>需要采取的行动</w:t>
      </w:r>
    </w:p>
    <w:p w14:paraId="1A45348A" w14:textId="2DC4783C" w:rsidR="0012744C" w:rsidRPr="00746454" w:rsidRDefault="00746454" w:rsidP="00FB5AAA">
      <w:pPr>
        <w:pStyle w:val="BodyText"/>
        <w:rPr>
          <w:b/>
        </w:rPr>
      </w:pPr>
      <w:r>
        <w:rPr>
          <w:rFonts w:hint="eastAsia"/>
          <w:b/>
        </w:rPr>
        <w:t xml:space="preserve">ccTLD </w:t>
      </w:r>
      <w:r>
        <w:rPr>
          <w:rFonts w:hint="eastAsia"/>
          <w:b/>
        </w:rPr>
        <w:t>的多样性</w:t>
      </w:r>
    </w:p>
    <w:p w14:paraId="65456B70" w14:textId="30D4F4C6" w:rsidR="00746454" w:rsidRDefault="00746454" w:rsidP="00FB5AAA">
      <w:pPr>
        <w:pStyle w:val="BodyText"/>
      </w:pPr>
      <w:r>
        <w:rPr>
          <w:rFonts w:hint="eastAsia"/>
        </w:rPr>
        <w:t>目前正在从</w:t>
      </w:r>
      <w:r>
        <w:rPr>
          <w:rFonts w:hint="eastAsia"/>
        </w:rPr>
        <w:t xml:space="preserve"> </w:t>
      </w:r>
      <w:proofErr w:type="spellStart"/>
      <w:r>
        <w:rPr>
          <w:rFonts w:hint="eastAsia"/>
        </w:rPr>
        <w:t>ccNSO</w:t>
      </w:r>
      <w:proofErr w:type="spellEnd"/>
      <w:r>
        <w:rPr>
          <w:rFonts w:hint="eastAsia"/>
        </w:rPr>
        <w:t xml:space="preserve"> </w:t>
      </w:r>
      <w:r>
        <w:rPr>
          <w:rFonts w:hint="eastAsia"/>
        </w:rPr>
        <w:t>处寻求有关此议题意图的更多详细信息。</w:t>
      </w:r>
    </w:p>
    <w:p w14:paraId="59D39C01" w14:textId="6E54F357" w:rsidR="00746454" w:rsidRPr="00746454" w:rsidRDefault="00746454" w:rsidP="00FB5AAA">
      <w:pPr>
        <w:pStyle w:val="BodyText"/>
        <w:rPr>
          <w:b/>
        </w:rPr>
      </w:pPr>
      <w:r>
        <w:rPr>
          <w:rFonts w:hint="eastAsia"/>
          <w:b/>
        </w:rPr>
        <w:t>地理名称作为</w:t>
      </w:r>
      <w:r>
        <w:rPr>
          <w:rFonts w:hint="eastAsia"/>
          <w:b/>
        </w:rPr>
        <w:t xml:space="preserve"> ccTLD</w:t>
      </w:r>
    </w:p>
    <w:p w14:paraId="4C0845F1" w14:textId="422D4AF9" w:rsidR="00746454" w:rsidRDefault="00746454" w:rsidP="00FB5AAA">
      <w:pPr>
        <w:pStyle w:val="BodyText"/>
      </w:pPr>
      <w:r>
        <w:rPr>
          <w:rFonts w:hint="eastAsia"/>
        </w:rPr>
        <w:t>目前正在从</w:t>
      </w:r>
      <w:r>
        <w:rPr>
          <w:rFonts w:hint="eastAsia"/>
        </w:rPr>
        <w:t xml:space="preserve"> </w:t>
      </w:r>
      <w:proofErr w:type="spellStart"/>
      <w:r>
        <w:rPr>
          <w:rFonts w:hint="eastAsia"/>
        </w:rPr>
        <w:t>ccNSO</w:t>
      </w:r>
      <w:proofErr w:type="spellEnd"/>
      <w:r>
        <w:rPr>
          <w:rFonts w:hint="eastAsia"/>
        </w:rPr>
        <w:t xml:space="preserve"> </w:t>
      </w:r>
      <w:r>
        <w:rPr>
          <w:rFonts w:hint="eastAsia"/>
        </w:rPr>
        <w:t>处寻求有关此议题的更多详细信息。</w:t>
      </w:r>
    </w:p>
    <w:p w14:paraId="5EA2040D" w14:textId="525D3AA0" w:rsidR="00746454" w:rsidRDefault="00746454" w:rsidP="00FB5AAA">
      <w:pPr>
        <w:pStyle w:val="BodyText"/>
      </w:pPr>
      <w:r>
        <w:rPr>
          <w:rFonts w:hint="eastAsia"/>
        </w:rPr>
        <w:t>新</w:t>
      </w:r>
      <w:r>
        <w:rPr>
          <w:rFonts w:hint="eastAsia"/>
        </w:rPr>
        <w:t xml:space="preserve"> gTLD </w:t>
      </w:r>
      <w:r>
        <w:rPr>
          <w:rFonts w:hint="eastAsia"/>
        </w:rPr>
        <w:t>后续流程</w:t>
      </w:r>
      <w:r>
        <w:rPr>
          <w:rFonts w:hint="eastAsia"/>
        </w:rPr>
        <w:t xml:space="preserve"> PDP </w:t>
      </w:r>
      <w:r>
        <w:rPr>
          <w:rFonts w:hint="eastAsia"/>
        </w:rPr>
        <w:t>工作组第</w:t>
      </w:r>
      <w:r>
        <w:rPr>
          <w:rFonts w:hint="eastAsia"/>
        </w:rPr>
        <w:t xml:space="preserve"> 5 </w:t>
      </w:r>
      <w:r>
        <w:rPr>
          <w:rFonts w:hint="eastAsia"/>
        </w:rPr>
        <w:t>工作轨道的当前工作文件称：</w:t>
      </w:r>
    </w:p>
    <w:p w14:paraId="5D9EF267" w14:textId="5ACF4F76" w:rsidR="00746454" w:rsidRPr="00746454" w:rsidRDefault="00746454" w:rsidP="00FB5AAA">
      <w:pPr>
        <w:pStyle w:val="NormalWeb"/>
        <w:spacing w:before="0" w:beforeAutospacing="0" w:after="0" w:afterAutospacing="0"/>
        <w:ind w:left="360"/>
        <w:jc w:val="both"/>
        <w:rPr>
          <w:rFonts w:ascii="Century Gothic" w:hAnsi="Century Gothic"/>
          <w:i/>
          <w:sz w:val="20"/>
          <w:szCs w:val="20"/>
        </w:rPr>
      </w:pPr>
      <w:r>
        <w:rPr>
          <w:rFonts w:ascii="Century Gothic" w:hAnsi="Century Gothic" w:hint="eastAsia"/>
          <w:i/>
          <w:color w:val="000000"/>
          <w:sz w:val="20"/>
          <w:szCs w:val="20"/>
        </w:rPr>
        <w:t>目前尚未就以下可能建议达成共识，但下面由工作轨道联合领导人提出的文本已经在工作轨道电话会议上宣读了两次：</w:t>
      </w:r>
    </w:p>
    <w:p w14:paraId="35C630EF" w14:textId="77777777" w:rsidR="00746454" w:rsidRPr="00746454" w:rsidRDefault="00746454" w:rsidP="00FB5AAA">
      <w:pPr>
        <w:jc w:val="both"/>
        <w:rPr>
          <w:rFonts w:ascii="Century Gothic" w:hAnsi="Century Gothic"/>
          <w:i/>
          <w:sz w:val="20"/>
          <w:szCs w:val="20"/>
          <w:lang w:val="en-AU"/>
        </w:rPr>
      </w:pPr>
    </w:p>
    <w:p w14:paraId="0F5020A9" w14:textId="00D2DED0" w:rsidR="00746454" w:rsidRDefault="00746454" w:rsidP="00FB5AAA">
      <w:pPr>
        <w:ind w:left="360"/>
        <w:jc w:val="both"/>
        <w:rPr>
          <w:rFonts w:ascii="Century Gothic" w:hAnsi="Century Gothic"/>
          <w:i/>
          <w:color w:val="000000"/>
          <w:sz w:val="20"/>
          <w:szCs w:val="20"/>
        </w:rPr>
      </w:pPr>
      <w:r>
        <w:rPr>
          <w:rFonts w:ascii="Century Gothic" w:hAnsi="Century Gothic" w:hint="eastAsia"/>
          <w:b/>
          <w:bCs/>
          <w:i/>
          <w:color w:val="000000"/>
          <w:sz w:val="20"/>
          <w:szCs w:val="20"/>
        </w:rPr>
        <w:t>双字符纯字母组合的国家代码</w:t>
      </w:r>
      <w:r>
        <w:rPr>
          <w:rFonts w:ascii="Century Gothic" w:hAnsi="Century Gothic" w:hint="eastAsia"/>
          <w:b/>
          <w:bCs/>
          <w:i/>
          <w:color w:val="000000"/>
          <w:sz w:val="20"/>
          <w:szCs w:val="20"/>
        </w:rPr>
        <w:t xml:space="preserve"> (ISO 3166)</w:t>
      </w:r>
      <w:r>
        <w:rPr>
          <w:rFonts w:ascii="Century Gothic" w:hAnsi="Century Gothic" w:hint="eastAsia"/>
          <w:i/>
          <w:color w:val="000000"/>
          <w:sz w:val="20"/>
          <w:szCs w:val="20"/>
        </w:rPr>
        <w:t>：以双字符纯字母组合为起点，然后通过保留所有双字符纯字母</w:t>
      </w:r>
      <w:r>
        <w:rPr>
          <w:rFonts w:ascii="Century Gothic" w:hAnsi="Century Gothic" w:hint="eastAsia"/>
          <w:i/>
          <w:color w:val="000000"/>
          <w:sz w:val="20"/>
          <w:szCs w:val="20"/>
        </w:rPr>
        <w:t xml:space="preserve"> ASCII </w:t>
      </w:r>
      <w:r>
        <w:rPr>
          <w:rFonts w:ascii="Century Gothic" w:hAnsi="Century Gothic" w:hint="eastAsia"/>
          <w:i/>
          <w:color w:val="000000"/>
          <w:sz w:val="20"/>
          <w:szCs w:val="20"/>
        </w:rPr>
        <w:t>组合以用于现有和未来的国家和地区代码，将范围缩小为地理名称。双字符“字母</w:t>
      </w:r>
      <w:r>
        <w:rPr>
          <w:rFonts w:ascii="Century Gothic" w:hAnsi="Century Gothic" w:hint="eastAsia"/>
          <w:i/>
          <w:color w:val="000000"/>
          <w:sz w:val="20"/>
          <w:szCs w:val="20"/>
        </w:rPr>
        <w:t>-</w:t>
      </w:r>
      <w:r>
        <w:rPr>
          <w:rFonts w:ascii="Century Gothic" w:hAnsi="Century Gothic" w:hint="eastAsia"/>
          <w:i/>
          <w:color w:val="000000"/>
          <w:sz w:val="20"/>
          <w:szCs w:val="20"/>
        </w:rPr>
        <w:t>数字”组合不是地理名称，因此不属于第</w:t>
      </w:r>
      <w:r>
        <w:rPr>
          <w:rFonts w:ascii="Century Gothic" w:hAnsi="Century Gothic" w:hint="eastAsia"/>
          <w:i/>
          <w:color w:val="000000"/>
          <w:sz w:val="20"/>
          <w:szCs w:val="20"/>
        </w:rPr>
        <w:t xml:space="preserve"> 5 </w:t>
      </w:r>
      <w:r>
        <w:rPr>
          <w:rFonts w:ascii="Century Gothic" w:hAnsi="Century Gothic" w:hint="eastAsia"/>
          <w:i/>
          <w:color w:val="000000"/>
          <w:sz w:val="20"/>
          <w:szCs w:val="20"/>
        </w:rPr>
        <w:t>工作轨道的范畴。</w:t>
      </w:r>
    </w:p>
    <w:p w14:paraId="34BA8CFB" w14:textId="77777777" w:rsidR="00FB5AAA" w:rsidRPr="00746454" w:rsidRDefault="00FB5AAA" w:rsidP="00FB5AAA">
      <w:pPr>
        <w:ind w:left="360"/>
        <w:jc w:val="both"/>
        <w:rPr>
          <w:rFonts w:ascii="Century Gothic" w:hAnsi="Century Gothic"/>
          <w:i/>
          <w:sz w:val="20"/>
          <w:szCs w:val="20"/>
        </w:rPr>
      </w:pPr>
    </w:p>
    <w:p w14:paraId="1001B316" w14:textId="77777777" w:rsidR="00746454" w:rsidRPr="00746454" w:rsidRDefault="00746454" w:rsidP="00FB5AAA">
      <w:pPr>
        <w:numPr>
          <w:ilvl w:val="0"/>
          <w:numId w:val="30"/>
        </w:numPr>
        <w:jc w:val="both"/>
        <w:textAlignment w:val="baseline"/>
        <w:rPr>
          <w:rFonts w:ascii="Century Gothic" w:hAnsi="Century Gothic"/>
          <w:i/>
          <w:color w:val="000000"/>
          <w:sz w:val="20"/>
          <w:szCs w:val="20"/>
        </w:rPr>
      </w:pPr>
      <w:r>
        <w:rPr>
          <w:rFonts w:ascii="Century Gothic" w:hAnsi="Century Gothic" w:hint="eastAsia"/>
          <w:i/>
          <w:color w:val="000000"/>
          <w:sz w:val="20"/>
          <w:szCs w:val="20"/>
        </w:rPr>
        <w:t>如果要建议使用双字符“字母</w:t>
      </w:r>
      <w:r>
        <w:rPr>
          <w:rFonts w:ascii="Century Gothic" w:hAnsi="Century Gothic" w:hint="eastAsia"/>
          <w:i/>
          <w:color w:val="000000"/>
          <w:sz w:val="20"/>
          <w:szCs w:val="20"/>
        </w:rPr>
        <w:t>-</w:t>
      </w:r>
      <w:r>
        <w:rPr>
          <w:rFonts w:ascii="Century Gothic" w:hAnsi="Century Gothic" w:hint="eastAsia"/>
          <w:i/>
          <w:color w:val="000000"/>
          <w:sz w:val="20"/>
          <w:szCs w:val="20"/>
        </w:rPr>
        <w:t>数字”组合（第</w:t>
      </w:r>
      <w:r>
        <w:rPr>
          <w:rFonts w:ascii="Century Gothic" w:hAnsi="Century Gothic" w:hint="eastAsia"/>
          <w:i/>
          <w:color w:val="000000"/>
          <w:sz w:val="20"/>
          <w:szCs w:val="20"/>
        </w:rPr>
        <w:t xml:space="preserve"> 2 </w:t>
      </w:r>
      <w:r>
        <w:rPr>
          <w:rFonts w:ascii="Century Gothic" w:hAnsi="Century Gothic" w:hint="eastAsia"/>
          <w:i/>
          <w:color w:val="000000"/>
          <w:sz w:val="20"/>
          <w:szCs w:val="20"/>
        </w:rPr>
        <w:t>工作轨道正考虑保留的名称），需先对这些组合进行字符串相似性审核。</w:t>
      </w:r>
    </w:p>
    <w:p w14:paraId="2C40159B" w14:textId="77777777" w:rsidR="00746454" w:rsidRPr="00746454" w:rsidRDefault="00746454" w:rsidP="00FB5AAA">
      <w:pPr>
        <w:jc w:val="both"/>
        <w:rPr>
          <w:rFonts w:ascii="Century Gothic" w:hAnsi="Century Gothic"/>
          <w:i/>
          <w:sz w:val="20"/>
          <w:szCs w:val="20"/>
          <w:lang w:val="en-AU"/>
        </w:rPr>
      </w:pPr>
    </w:p>
    <w:p w14:paraId="3189A125" w14:textId="77777777" w:rsidR="00746454" w:rsidRPr="00746454" w:rsidRDefault="00746454" w:rsidP="00FB5AAA">
      <w:pPr>
        <w:ind w:firstLine="360"/>
        <w:jc w:val="both"/>
        <w:rPr>
          <w:rFonts w:ascii="Century Gothic" w:hAnsi="Century Gothic"/>
          <w:i/>
          <w:sz w:val="20"/>
          <w:szCs w:val="20"/>
        </w:rPr>
      </w:pPr>
      <w:r>
        <w:rPr>
          <w:rFonts w:ascii="Century Gothic" w:hAnsi="Century Gothic" w:hint="eastAsia"/>
          <w:b/>
          <w:bCs/>
          <w:i/>
          <w:color w:val="000000"/>
          <w:sz w:val="20"/>
          <w:szCs w:val="20"/>
        </w:rPr>
        <w:t>国家和地区名称：</w:t>
      </w:r>
    </w:p>
    <w:p w14:paraId="07F7C703" w14:textId="77777777" w:rsidR="00746454" w:rsidRPr="00746454" w:rsidRDefault="00746454" w:rsidP="00FB5AAA">
      <w:pPr>
        <w:jc w:val="both"/>
        <w:rPr>
          <w:rFonts w:ascii="Century Gothic" w:hAnsi="Century Gothic"/>
          <w:i/>
          <w:sz w:val="20"/>
          <w:szCs w:val="20"/>
          <w:lang w:val="en-AU"/>
        </w:rPr>
      </w:pPr>
    </w:p>
    <w:p w14:paraId="0E1D47A4" w14:textId="77777777" w:rsidR="00FB5AAA" w:rsidRDefault="00746454" w:rsidP="00FB5AAA">
      <w:pPr>
        <w:ind w:left="360"/>
        <w:jc w:val="both"/>
        <w:rPr>
          <w:rFonts w:ascii="Century Gothic" w:hAnsi="Century Gothic"/>
          <w:i/>
          <w:color w:val="000000"/>
          <w:sz w:val="20"/>
          <w:szCs w:val="20"/>
        </w:rPr>
      </w:pPr>
      <w:r>
        <w:rPr>
          <w:rFonts w:ascii="Century Gothic" w:hAnsi="Century Gothic" w:hint="eastAsia"/>
          <w:b/>
          <w:bCs/>
          <w:i/>
          <w:color w:val="000000"/>
          <w:sz w:val="20"/>
          <w:szCs w:val="20"/>
        </w:rPr>
        <w:t xml:space="preserve">3 </w:t>
      </w:r>
      <w:r>
        <w:rPr>
          <w:rFonts w:ascii="Century Gothic" w:hAnsi="Century Gothic" w:hint="eastAsia"/>
          <w:b/>
          <w:bCs/>
          <w:i/>
          <w:color w:val="000000"/>
          <w:sz w:val="20"/>
          <w:szCs w:val="20"/>
        </w:rPr>
        <w:t>字符国家和地区代码</w:t>
      </w:r>
      <w:r>
        <w:rPr>
          <w:rFonts w:ascii="Century Gothic" w:hAnsi="Century Gothic" w:hint="eastAsia"/>
          <w:b/>
          <w:bCs/>
          <w:i/>
          <w:color w:val="000000"/>
          <w:sz w:val="20"/>
          <w:szCs w:val="20"/>
        </w:rPr>
        <w:t xml:space="preserve"> (ISO </w:t>
      </w:r>
      <w:proofErr w:type="gramStart"/>
      <w:r>
        <w:rPr>
          <w:rFonts w:ascii="Century Gothic" w:hAnsi="Century Gothic" w:hint="eastAsia"/>
          <w:b/>
          <w:bCs/>
          <w:i/>
          <w:color w:val="000000"/>
          <w:sz w:val="20"/>
          <w:szCs w:val="20"/>
        </w:rPr>
        <w:t>3166)</w:t>
      </w:r>
      <w:r>
        <w:rPr>
          <w:rFonts w:ascii="Century Gothic" w:hAnsi="Century Gothic" w:hint="eastAsia"/>
          <w:i/>
          <w:color w:val="000000"/>
          <w:sz w:val="20"/>
          <w:szCs w:val="20"/>
        </w:rPr>
        <w:t>：</w:t>
      </w:r>
      <w:proofErr w:type="gramEnd"/>
      <w:r>
        <w:rPr>
          <w:rFonts w:ascii="Century Gothic" w:hAnsi="Century Gothic" w:hint="eastAsia"/>
          <w:i/>
          <w:color w:val="000000"/>
          <w:sz w:val="20"/>
          <w:szCs w:val="20"/>
        </w:rPr>
        <w:t>维持现状（即不可用），并延缓对哪些实体可以申请这些字符串以及它们会被如何使用（例如，作为</w:t>
      </w:r>
      <w:r>
        <w:rPr>
          <w:rFonts w:ascii="Century Gothic" w:hAnsi="Century Gothic" w:hint="eastAsia"/>
          <w:i/>
          <w:color w:val="000000"/>
          <w:sz w:val="20"/>
          <w:szCs w:val="20"/>
        </w:rPr>
        <w:t xml:space="preserve"> gTLD</w:t>
      </w:r>
      <w:r>
        <w:rPr>
          <w:rFonts w:ascii="Century Gothic" w:hAnsi="Century Gothic" w:hint="eastAsia"/>
          <w:i/>
          <w:color w:val="000000"/>
          <w:sz w:val="20"/>
          <w:szCs w:val="20"/>
        </w:rPr>
        <w:t>、</w:t>
      </w:r>
      <w:r>
        <w:rPr>
          <w:rFonts w:ascii="Century Gothic" w:hAnsi="Century Gothic" w:hint="eastAsia"/>
          <w:i/>
          <w:color w:val="000000"/>
          <w:sz w:val="20"/>
          <w:szCs w:val="20"/>
        </w:rPr>
        <w:t xml:space="preserve">ccTLD </w:t>
      </w:r>
      <w:r>
        <w:rPr>
          <w:rFonts w:ascii="Century Gothic" w:hAnsi="Century Gothic" w:hint="eastAsia"/>
          <w:i/>
          <w:color w:val="000000"/>
          <w:sz w:val="20"/>
          <w:szCs w:val="20"/>
        </w:rPr>
        <w:t>或其他域名使用）这些问题的探讨。</w:t>
      </w:r>
    </w:p>
    <w:p w14:paraId="479A64E7" w14:textId="1452168D" w:rsidR="00746454" w:rsidRPr="00746454" w:rsidRDefault="00746454" w:rsidP="00FB5AAA">
      <w:pPr>
        <w:ind w:left="360"/>
        <w:jc w:val="both"/>
        <w:rPr>
          <w:rFonts w:ascii="Century Gothic" w:hAnsi="Century Gothic"/>
          <w:i/>
          <w:sz w:val="20"/>
          <w:szCs w:val="20"/>
        </w:rPr>
      </w:pPr>
    </w:p>
    <w:p w14:paraId="2AEBA923" w14:textId="361E5075" w:rsidR="00746454" w:rsidRDefault="00746454" w:rsidP="00FB5AAA">
      <w:pPr>
        <w:ind w:left="360"/>
        <w:jc w:val="both"/>
        <w:rPr>
          <w:rFonts w:ascii="Century Gothic" w:hAnsi="Century Gothic"/>
          <w:i/>
          <w:color w:val="000000"/>
          <w:sz w:val="20"/>
          <w:szCs w:val="20"/>
        </w:rPr>
      </w:pPr>
      <w:r>
        <w:rPr>
          <w:rFonts w:ascii="Century Gothic" w:hAnsi="Century Gothic" w:hint="eastAsia"/>
          <w:b/>
          <w:bCs/>
          <w:i/>
          <w:color w:val="000000"/>
          <w:sz w:val="20"/>
          <w:szCs w:val="20"/>
        </w:rPr>
        <w:t>国家和地区名称的全称及缩写形式</w:t>
      </w:r>
      <w:r>
        <w:rPr>
          <w:rFonts w:ascii="Century Gothic" w:hAnsi="Century Gothic" w:hint="eastAsia"/>
          <w:b/>
          <w:bCs/>
          <w:i/>
          <w:color w:val="000000"/>
          <w:sz w:val="20"/>
          <w:szCs w:val="20"/>
        </w:rPr>
        <w:t xml:space="preserve"> (ISO 3166)</w:t>
      </w:r>
      <w:r>
        <w:rPr>
          <w:rFonts w:ascii="Century Gothic" w:hAnsi="Century Gothic" w:hint="eastAsia"/>
          <w:i/>
          <w:color w:val="000000"/>
          <w:sz w:val="20"/>
          <w:szCs w:val="20"/>
        </w:rPr>
        <w:t>：维持现状（即</w:t>
      </w:r>
      <w:proofErr w:type="gramStart"/>
      <w:r>
        <w:rPr>
          <w:rFonts w:ascii="Century Gothic" w:hAnsi="Century Gothic" w:hint="eastAsia"/>
          <w:i/>
          <w:color w:val="000000"/>
          <w:sz w:val="20"/>
          <w:szCs w:val="20"/>
        </w:rPr>
        <w:t>不</w:t>
      </w:r>
      <w:proofErr w:type="gramEnd"/>
      <w:r>
        <w:rPr>
          <w:rFonts w:ascii="Century Gothic" w:hAnsi="Century Gothic" w:hint="eastAsia"/>
          <w:i/>
          <w:color w:val="000000"/>
          <w:sz w:val="20"/>
          <w:szCs w:val="20"/>
        </w:rPr>
        <w:t>可用），并延缓对哪些实体可以申请这些字符串以及它们会被如何使用（例如，作为</w:t>
      </w:r>
      <w:r>
        <w:rPr>
          <w:rFonts w:ascii="Century Gothic" w:hAnsi="Century Gothic" w:hint="eastAsia"/>
          <w:i/>
          <w:color w:val="000000"/>
          <w:sz w:val="20"/>
          <w:szCs w:val="20"/>
        </w:rPr>
        <w:t xml:space="preserve"> gTLD</w:t>
      </w:r>
      <w:r>
        <w:rPr>
          <w:rFonts w:ascii="Century Gothic" w:hAnsi="Century Gothic" w:hint="eastAsia"/>
          <w:i/>
          <w:color w:val="000000"/>
          <w:sz w:val="20"/>
          <w:szCs w:val="20"/>
        </w:rPr>
        <w:t>、</w:t>
      </w:r>
      <w:r>
        <w:rPr>
          <w:rFonts w:ascii="Century Gothic" w:hAnsi="Century Gothic" w:hint="eastAsia"/>
          <w:i/>
          <w:color w:val="000000"/>
          <w:sz w:val="20"/>
          <w:szCs w:val="20"/>
        </w:rPr>
        <w:t xml:space="preserve">ccTLD </w:t>
      </w:r>
      <w:r>
        <w:rPr>
          <w:rFonts w:ascii="Century Gothic" w:hAnsi="Century Gothic" w:hint="eastAsia"/>
          <w:i/>
          <w:color w:val="000000"/>
          <w:sz w:val="20"/>
          <w:szCs w:val="20"/>
        </w:rPr>
        <w:t>或其他域名使用）这些问题的探讨。</w:t>
      </w:r>
    </w:p>
    <w:p w14:paraId="440174E4" w14:textId="77777777" w:rsidR="00746454" w:rsidRPr="00746454" w:rsidRDefault="00746454" w:rsidP="00FB5AAA">
      <w:pPr>
        <w:ind w:left="360"/>
        <w:jc w:val="both"/>
        <w:rPr>
          <w:rFonts w:ascii="Century Gothic" w:hAnsi="Century Gothic"/>
          <w:i/>
          <w:sz w:val="20"/>
          <w:szCs w:val="20"/>
          <w:lang w:val="en-AU"/>
        </w:rPr>
      </w:pPr>
    </w:p>
    <w:p w14:paraId="58B89456" w14:textId="57B2C5B0" w:rsidR="00746454" w:rsidRPr="00746454" w:rsidRDefault="00746454" w:rsidP="00FB5AAA">
      <w:pPr>
        <w:pStyle w:val="BodyText"/>
        <w:rPr>
          <w:b/>
          <w:color w:val="2E74B5" w:themeColor="accent1" w:themeShade="BF"/>
        </w:rPr>
      </w:pPr>
      <w:r>
        <w:rPr>
          <w:rFonts w:hint="eastAsia"/>
          <w:b/>
          <w:color w:val="2E74B5" w:themeColor="accent1" w:themeShade="BF"/>
        </w:rPr>
        <w:t>ISO3166</w:t>
      </w:r>
    </w:p>
    <w:p w14:paraId="0056E8C1" w14:textId="10161309" w:rsidR="00746454" w:rsidRDefault="00746454" w:rsidP="00FB5AAA">
      <w:pPr>
        <w:pStyle w:val="BodyText"/>
      </w:pPr>
      <w:proofErr w:type="spellStart"/>
      <w:r>
        <w:rPr>
          <w:rFonts w:hint="eastAsia"/>
        </w:rPr>
        <w:t>ccNSO</w:t>
      </w:r>
      <w:proofErr w:type="spellEnd"/>
      <w:r>
        <w:rPr>
          <w:rFonts w:hint="eastAsia"/>
        </w:rPr>
        <w:t xml:space="preserve"> </w:t>
      </w:r>
      <w:r>
        <w:rPr>
          <w:rFonts w:hint="eastAsia"/>
        </w:rPr>
        <w:t>已提议让</w:t>
      </w:r>
      <w:r>
        <w:rPr>
          <w:rFonts w:hint="eastAsia"/>
        </w:rPr>
        <w:t xml:space="preserve"> </w:t>
      </w:r>
      <w:proofErr w:type="spellStart"/>
      <w:r>
        <w:rPr>
          <w:rFonts w:hint="eastAsia"/>
        </w:rPr>
        <w:t>ccNSO</w:t>
      </w:r>
      <w:proofErr w:type="spellEnd"/>
      <w:r>
        <w:rPr>
          <w:rFonts w:hint="eastAsia"/>
        </w:rPr>
        <w:t xml:space="preserve"> </w:t>
      </w:r>
      <w:r>
        <w:rPr>
          <w:rFonts w:hint="eastAsia"/>
        </w:rPr>
        <w:t>的一名工作人员为</w:t>
      </w:r>
      <w:r>
        <w:rPr>
          <w:rFonts w:hint="eastAsia"/>
        </w:rPr>
        <w:t xml:space="preserve"> GAC </w:t>
      </w:r>
      <w:r>
        <w:rPr>
          <w:rFonts w:hint="eastAsia"/>
        </w:rPr>
        <w:t>介绍</w:t>
      </w:r>
      <w:r>
        <w:rPr>
          <w:rFonts w:hint="eastAsia"/>
        </w:rPr>
        <w:t xml:space="preserve"> ISO3166</w:t>
      </w:r>
      <w:r>
        <w:rPr>
          <w:rFonts w:hint="eastAsia"/>
        </w:rPr>
        <w:t>。目前正在从</w:t>
      </w:r>
      <w:r>
        <w:rPr>
          <w:rFonts w:hint="eastAsia"/>
        </w:rPr>
        <w:t xml:space="preserve"> </w:t>
      </w:r>
      <w:proofErr w:type="spellStart"/>
      <w:r>
        <w:rPr>
          <w:rFonts w:hint="eastAsia"/>
        </w:rPr>
        <w:t>ccNSO</w:t>
      </w:r>
      <w:proofErr w:type="spellEnd"/>
      <w:r>
        <w:rPr>
          <w:rFonts w:hint="eastAsia"/>
        </w:rPr>
        <w:t xml:space="preserve"> </w:t>
      </w:r>
      <w:r>
        <w:rPr>
          <w:rFonts w:hint="eastAsia"/>
        </w:rPr>
        <w:t>处寻求更多详细信息。</w:t>
      </w:r>
    </w:p>
    <w:p w14:paraId="39E50BDF" w14:textId="0264008E" w:rsidR="00746454" w:rsidRDefault="00746454" w:rsidP="00FB5AAA">
      <w:pPr>
        <w:pStyle w:val="BodyText"/>
      </w:pPr>
      <w:r>
        <w:rPr>
          <w:rFonts w:hint="eastAsia"/>
        </w:rPr>
        <w:t xml:space="preserve">ISO3166 </w:t>
      </w:r>
      <w:r>
        <w:rPr>
          <w:rFonts w:hint="eastAsia"/>
        </w:rPr>
        <w:t>是由国际标准化组织维护的一套标准。</w:t>
      </w:r>
      <w:r>
        <w:rPr>
          <w:rFonts w:hint="eastAsia"/>
        </w:rPr>
        <w:t xml:space="preserve">ICANN </w:t>
      </w:r>
      <w:r>
        <w:rPr>
          <w:rFonts w:hint="eastAsia"/>
        </w:rPr>
        <w:t>依据它来定义</w:t>
      </w:r>
      <w:r>
        <w:rPr>
          <w:rFonts w:hint="eastAsia"/>
        </w:rPr>
        <w:t xml:space="preserve"> ccTLD </w:t>
      </w:r>
      <w:r>
        <w:rPr>
          <w:rFonts w:hint="eastAsia"/>
        </w:rPr>
        <w:t>的合格名称，以及判定特定国际化域名</w:t>
      </w:r>
      <w:r>
        <w:rPr>
          <w:rFonts w:hint="eastAsia"/>
        </w:rPr>
        <w:t xml:space="preserve"> (IDN) ccTLD </w:t>
      </w:r>
      <w:r>
        <w:rPr>
          <w:rFonts w:hint="eastAsia"/>
        </w:rPr>
        <w:t>字符串是否符合条件。此外，</w:t>
      </w:r>
      <w:r>
        <w:rPr>
          <w:rFonts w:hint="eastAsia"/>
        </w:rPr>
        <w:t xml:space="preserve">GAC </w:t>
      </w:r>
      <w:r>
        <w:rPr>
          <w:rFonts w:hint="eastAsia"/>
        </w:rPr>
        <w:t>与</w:t>
      </w:r>
      <w:r>
        <w:rPr>
          <w:rFonts w:hint="eastAsia"/>
        </w:rPr>
        <w:t xml:space="preserve"> ICANN </w:t>
      </w:r>
      <w:r>
        <w:rPr>
          <w:rFonts w:hint="eastAsia"/>
        </w:rPr>
        <w:t>还将它作为制定</w:t>
      </w:r>
      <w:r>
        <w:rPr>
          <w:rFonts w:hint="eastAsia"/>
        </w:rPr>
        <w:t xml:space="preserve"> gTLD </w:t>
      </w:r>
      <w:r>
        <w:rPr>
          <w:rFonts w:hint="eastAsia"/>
        </w:rPr>
        <w:t>保留名称政策的关键依据。</w:t>
      </w:r>
    </w:p>
    <w:p w14:paraId="03F9C84A" w14:textId="6DA2AE32" w:rsidR="00583EE4" w:rsidRDefault="00A25553" w:rsidP="00FB5AAA">
      <w:pPr>
        <w:pStyle w:val="Heading2"/>
      </w:pPr>
      <w:r>
        <w:rPr>
          <w:rFonts w:hint="eastAsia"/>
        </w:rPr>
        <w:lastRenderedPageBreak/>
        <w:t>目前状况</w:t>
      </w:r>
    </w:p>
    <w:p w14:paraId="3658FCE0" w14:textId="788BE14D" w:rsidR="00DF46AA" w:rsidRPr="00FB5AAA" w:rsidRDefault="00F0143F" w:rsidP="00FB5AAA">
      <w:pPr>
        <w:pStyle w:val="BodyText"/>
        <w:ind w:right="544"/>
        <w:rPr>
          <w:spacing w:val="-4"/>
        </w:rPr>
      </w:pPr>
      <w:hyperlink r:id="rId8" w:history="1">
        <w:r w:rsidR="00DF46AA" w:rsidRPr="00FB5AAA">
          <w:rPr>
            <w:rStyle w:val="Hyperlink"/>
            <w:rFonts w:hint="eastAsia"/>
            <w:spacing w:val="-4"/>
          </w:rPr>
          <w:t>国家和地区名称支持组织</w:t>
        </w:r>
      </w:hyperlink>
      <w:r w:rsidR="00DF46AA" w:rsidRPr="00FB5AAA">
        <w:rPr>
          <w:rFonts w:hint="eastAsia"/>
          <w:spacing w:val="-4"/>
        </w:rPr>
        <w:t xml:space="preserve"> (</w:t>
      </w:r>
      <w:proofErr w:type="spellStart"/>
      <w:r w:rsidR="00DF46AA" w:rsidRPr="00FB5AAA">
        <w:rPr>
          <w:rFonts w:hint="eastAsia"/>
          <w:spacing w:val="-4"/>
        </w:rPr>
        <w:t>ccNSO</w:t>
      </w:r>
      <w:proofErr w:type="spellEnd"/>
      <w:r w:rsidR="00DF46AA" w:rsidRPr="00FB5AAA">
        <w:rPr>
          <w:rFonts w:hint="eastAsia"/>
          <w:spacing w:val="-4"/>
        </w:rPr>
        <w:t xml:space="preserve">) </w:t>
      </w:r>
      <w:r w:rsidR="00DF46AA" w:rsidRPr="00FB5AAA">
        <w:rPr>
          <w:rFonts w:hint="eastAsia"/>
          <w:spacing w:val="-4"/>
        </w:rPr>
        <w:t>是</w:t>
      </w:r>
      <w:r w:rsidR="00DF46AA" w:rsidRPr="00FB5AAA">
        <w:rPr>
          <w:rFonts w:hint="eastAsia"/>
          <w:spacing w:val="-4"/>
        </w:rPr>
        <w:t xml:space="preserve"> ICANN </w:t>
      </w:r>
      <w:r w:rsidR="00DF46AA" w:rsidRPr="00FB5AAA">
        <w:rPr>
          <w:rFonts w:hint="eastAsia"/>
          <w:spacing w:val="-4"/>
        </w:rPr>
        <w:t>组织下属的一个机构，由</w:t>
      </w:r>
      <w:r w:rsidR="00DF46AA" w:rsidRPr="00FB5AAA">
        <w:rPr>
          <w:rFonts w:hint="eastAsia"/>
          <w:spacing w:val="-4"/>
        </w:rPr>
        <w:t xml:space="preserve"> ccTLD </w:t>
      </w:r>
      <w:r w:rsidR="00DF46AA" w:rsidRPr="00FB5AAA">
        <w:rPr>
          <w:rFonts w:hint="eastAsia"/>
          <w:spacing w:val="-4"/>
        </w:rPr>
        <w:t>管理机构创建，为</w:t>
      </w:r>
      <w:r w:rsidR="00DF46AA" w:rsidRPr="00FB5AAA">
        <w:rPr>
          <w:rFonts w:hint="eastAsia"/>
          <w:spacing w:val="-4"/>
        </w:rPr>
        <w:t xml:space="preserve"> ccTLD </w:t>
      </w:r>
      <w:r w:rsidR="00DF46AA" w:rsidRPr="00FB5AAA">
        <w:rPr>
          <w:rFonts w:hint="eastAsia"/>
          <w:spacing w:val="-4"/>
        </w:rPr>
        <w:t>管理机构服务。</w:t>
      </w:r>
    </w:p>
    <w:p w14:paraId="0EE9E60F" w14:textId="77777777" w:rsidR="00DF46AA" w:rsidRDefault="00DF46AA" w:rsidP="00FB5AAA">
      <w:pPr>
        <w:pStyle w:val="BodyText"/>
        <w:ind w:right="544"/>
      </w:pPr>
      <w:r>
        <w:rPr>
          <w:rFonts w:hint="eastAsia"/>
        </w:rPr>
        <w:t>一些</w:t>
      </w:r>
      <w:r>
        <w:rPr>
          <w:rFonts w:hint="eastAsia"/>
        </w:rPr>
        <w:t xml:space="preserve"> GAC </w:t>
      </w:r>
      <w:r>
        <w:rPr>
          <w:rFonts w:hint="eastAsia"/>
        </w:rPr>
        <w:t>成员同时也是其所在国家</w:t>
      </w:r>
      <w:r>
        <w:rPr>
          <w:rFonts w:hint="eastAsia"/>
        </w:rPr>
        <w:t>/</w:t>
      </w:r>
      <w:r>
        <w:rPr>
          <w:rFonts w:hint="eastAsia"/>
        </w:rPr>
        <w:t>地区的</w:t>
      </w:r>
      <w:r>
        <w:rPr>
          <w:rFonts w:hint="eastAsia"/>
        </w:rPr>
        <w:t xml:space="preserve"> ccTLD </w:t>
      </w:r>
      <w:r>
        <w:rPr>
          <w:rFonts w:hint="eastAsia"/>
        </w:rPr>
        <w:t>的管理机构。其他</w:t>
      </w:r>
      <w:r>
        <w:rPr>
          <w:rFonts w:hint="eastAsia"/>
        </w:rPr>
        <w:t xml:space="preserve"> GAC </w:t>
      </w:r>
      <w:r>
        <w:rPr>
          <w:rFonts w:hint="eastAsia"/>
        </w:rPr>
        <w:t>成员与他们的</w:t>
      </w:r>
      <w:r>
        <w:rPr>
          <w:rFonts w:hint="eastAsia"/>
        </w:rPr>
        <w:t xml:space="preserve"> ccTLD </w:t>
      </w:r>
      <w:r>
        <w:rPr>
          <w:rFonts w:hint="eastAsia"/>
        </w:rPr>
        <w:t>管理机构则维持着良好的工作关系。但也有部分成员与他们的</w:t>
      </w:r>
      <w:r>
        <w:rPr>
          <w:rFonts w:hint="eastAsia"/>
        </w:rPr>
        <w:t xml:space="preserve"> ccTLD </w:t>
      </w:r>
      <w:r>
        <w:rPr>
          <w:rFonts w:hint="eastAsia"/>
        </w:rPr>
        <w:t>管理机构关系不佳（或者未建立工作关系）。不过，大多数政府都对确保与他们国家和</w:t>
      </w:r>
      <w:r>
        <w:rPr>
          <w:rFonts w:hint="eastAsia"/>
        </w:rPr>
        <w:t>/</w:t>
      </w:r>
      <w:r>
        <w:rPr>
          <w:rFonts w:hint="eastAsia"/>
        </w:rPr>
        <w:t>或领土相关的</w:t>
      </w:r>
      <w:r>
        <w:rPr>
          <w:rFonts w:hint="eastAsia"/>
        </w:rPr>
        <w:t xml:space="preserve"> ccTLD </w:t>
      </w:r>
      <w:r>
        <w:rPr>
          <w:rFonts w:hint="eastAsia"/>
        </w:rPr>
        <w:t>得到妥善管理有着强烈的兴趣。</w:t>
      </w:r>
    </w:p>
    <w:p w14:paraId="3E2B8845" w14:textId="7A5CDE3B" w:rsidR="00DF46AA" w:rsidRDefault="00DF46AA" w:rsidP="00FB5AAA">
      <w:pPr>
        <w:pStyle w:val="BodyText"/>
        <w:ind w:right="544"/>
      </w:pPr>
      <w:proofErr w:type="spellStart"/>
      <w:r>
        <w:rPr>
          <w:rFonts w:hint="eastAsia"/>
        </w:rPr>
        <w:t>ccNSO</w:t>
      </w:r>
      <w:proofErr w:type="spellEnd"/>
      <w:r>
        <w:rPr>
          <w:rFonts w:hint="eastAsia"/>
        </w:rPr>
        <w:t xml:space="preserve"> </w:t>
      </w:r>
      <w:r>
        <w:rPr>
          <w:rFonts w:hint="eastAsia"/>
        </w:rPr>
        <w:t>为促成在不同</w:t>
      </w:r>
      <w:r>
        <w:rPr>
          <w:rFonts w:hint="eastAsia"/>
        </w:rPr>
        <w:t xml:space="preserve"> ccTLD </w:t>
      </w:r>
      <w:r>
        <w:rPr>
          <w:rFonts w:hint="eastAsia"/>
        </w:rPr>
        <w:t>之间达成共识、开展技术合作和技能培训提供了平台，而且有助于确立最佳实践供</w:t>
      </w:r>
      <w:r>
        <w:rPr>
          <w:rFonts w:hint="eastAsia"/>
        </w:rPr>
        <w:t xml:space="preserve"> ccTLD </w:t>
      </w:r>
      <w:r>
        <w:rPr>
          <w:rFonts w:hint="eastAsia"/>
        </w:rPr>
        <w:t>管理机构选用。此外，</w:t>
      </w:r>
      <w:proofErr w:type="spellStart"/>
      <w:r>
        <w:rPr>
          <w:rFonts w:hint="eastAsia"/>
        </w:rPr>
        <w:t>ccNSO</w:t>
      </w:r>
      <w:proofErr w:type="spellEnd"/>
      <w:r>
        <w:rPr>
          <w:rFonts w:hint="eastAsia"/>
        </w:rPr>
        <w:t xml:space="preserve"> </w:t>
      </w:r>
      <w:r>
        <w:rPr>
          <w:rFonts w:hint="eastAsia"/>
        </w:rPr>
        <w:t>还负责针对有限的</w:t>
      </w:r>
      <w:r>
        <w:rPr>
          <w:rFonts w:hint="eastAsia"/>
        </w:rPr>
        <w:t xml:space="preserve"> ccTLD </w:t>
      </w:r>
      <w:r>
        <w:rPr>
          <w:rFonts w:hint="eastAsia"/>
        </w:rPr>
        <w:t>相关事项制定并向</w:t>
      </w:r>
      <w:r>
        <w:rPr>
          <w:rFonts w:hint="eastAsia"/>
        </w:rPr>
        <w:t xml:space="preserve"> ICANN </w:t>
      </w:r>
      <w:r>
        <w:rPr>
          <w:rFonts w:hint="eastAsia"/>
        </w:rPr>
        <w:t>董事会建议全球政策，例如国际化域名</w:t>
      </w:r>
      <w:r>
        <w:rPr>
          <w:rFonts w:hint="eastAsia"/>
        </w:rPr>
        <w:t xml:space="preserve"> ccTLD (IDN ccTLD) </w:t>
      </w:r>
      <w:r>
        <w:rPr>
          <w:rFonts w:hint="eastAsia"/>
        </w:rPr>
        <w:t>的引入。此项政策制定流程由</w:t>
      </w:r>
      <w:r>
        <w:rPr>
          <w:rFonts w:hint="eastAsia"/>
        </w:rPr>
        <w:t xml:space="preserve"> </w:t>
      </w:r>
      <w:hyperlink r:id="rId9" w:history="1">
        <w:proofErr w:type="spellStart"/>
        <w:r>
          <w:rPr>
            <w:rFonts w:hint="eastAsia"/>
          </w:rPr>
          <w:t>ccNSO</w:t>
        </w:r>
        <w:proofErr w:type="spellEnd"/>
        <w:r>
          <w:rPr>
            <w:rFonts w:hint="eastAsia"/>
          </w:rPr>
          <w:t xml:space="preserve"> </w:t>
        </w:r>
        <w:r>
          <w:rPr>
            <w:rFonts w:hint="eastAsia"/>
          </w:rPr>
          <w:t>理事会</w:t>
        </w:r>
      </w:hyperlink>
      <w:r>
        <w:rPr>
          <w:rFonts w:hint="eastAsia"/>
        </w:rPr>
        <w:t>管理。</w:t>
      </w:r>
      <w:proofErr w:type="spellStart"/>
      <w:r>
        <w:rPr>
          <w:rFonts w:hint="eastAsia"/>
        </w:rPr>
        <w:t>ccNSO</w:t>
      </w:r>
      <w:proofErr w:type="spellEnd"/>
      <w:r>
        <w:rPr>
          <w:rFonts w:hint="eastAsia"/>
        </w:rPr>
        <w:t xml:space="preserve"> </w:t>
      </w:r>
      <w:r>
        <w:rPr>
          <w:rFonts w:hint="eastAsia"/>
        </w:rPr>
        <w:t>的活动主要通过工作组来组织开展，例如</w:t>
      </w:r>
      <w:r w:rsidR="00F0143F">
        <w:fldChar w:fldCharType="begin"/>
      </w:r>
      <w:r w:rsidR="00F0143F">
        <w:instrText xml:space="preserve"> HYPERLINK "http://ccnso.icann.org/workinggroups/sopiwg.htm" </w:instrText>
      </w:r>
      <w:r w:rsidR="00F0143F">
        <w:fldChar w:fldCharType="separate"/>
      </w:r>
      <w:r>
        <w:rPr>
          <w:rFonts w:hint="eastAsia"/>
        </w:rPr>
        <w:t>战略和运营规划</w:t>
      </w:r>
      <w:r>
        <w:rPr>
          <w:rFonts w:hint="eastAsia"/>
        </w:rPr>
        <w:t xml:space="preserve"> (SOP) </w:t>
      </w:r>
      <w:r>
        <w:rPr>
          <w:rFonts w:hint="eastAsia"/>
        </w:rPr>
        <w:t>工作组</w:t>
      </w:r>
      <w:r w:rsidR="00F0143F">
        <w:fldChar w:fldCharType="end"/>
      </w:r>
      <w:r>
        <w:rPr>
          <w:rFonts w:hint="eastAsia"/>
        </w:rPr>
        <w:t>或</w:t>
      </w:r>
      <w:hyperlink r:id="rId10" w:history="1">
        <w:r>
          <w:rPr>
            <w:rFonts w:hint="eastAsia"/>
          </w:rPr>
          <w:t>技术工作组</w:t>
        </w:r>
      </w:hyperlink>
      <w:r>
        <w:rPr>
          <w:rFonts w:hint="eastAsia"/>
        </w:rPr>
        <w:t>。所有负责管理</w:t>
      </w:r>
      <w:r>
        <w:rPr>
          <w:rFonts w:hint="eastAsia"/>
        </w:rPr>
        <w:t xml:space="preserve"> ISO 3166 </w:t>
      </w:r>
      <w:r>
        <w:rPr>
          <w:rFonts w:hint="eastAsia"/>
        </w:rPr>
        <w:t>国家和地区顶级域的管理机构都有资格加入</w:t>
      </w:r>
      <w:r>
        <w:rPr>
          <w:rFonts w:hint="eastAsia"/>
        </w:rPr>
        <w:t xml:space="preserve"> </w:t>
      </w:r>
      <w:proofErr w:type="spellStart"/>
      <w:r>
        <w:rPr>
          <w:rFonts w:hint="eastAsia"/>
        </w:rPr>
        <w:t>ccNSO</w:t>
      </w:r>
      <w:proofErr w:type="spellEnd"/>
      <w:r>
        <w:rPr>
          <w:rFonts w:hint="eastAsia"/>
        </w:rPr>
        <w:t>。</w:t>
      </w:r>
    </w:p>
    <w:p w14:paraId="27178919" w14:textId="77777777" w:rsidR="00DF46AA" w:rsidRDefault="00DF46AA" w:rsidP="00FB5AAA">
      <w:pPr>
        <w:pStyle w:val="BodyText"/>
        <w:ind w:right="544"/>
      </w:pPr>
      <w:r>
        <w:rPr>
          <w:rFonts w:hint="eastAsia"/>
        </w:rPr>
        <w:t xml:space="preserve">GAC </w:t>
      </w:r>
      <w:r>
        <w:rPr>
          <w:rFonts w:hint="eastAsia"/>
        </w:rPr>
        <w:t>通常会在每届</w:t>
      </w:r>
      <w:r>
        <w:rPr>
          <w:rFonts w:hint="eastAsia"/>
        </w:rPr>
        <w:t xml:space="preserve"> ICANN </w:t>
      </w:r>
      <w:r>
        <w:rPr>
          <w:rFonts w:hint="eastAsia"/>
        </w:rPr>
        <w:t>会议期间与</w:t>
      </w:r>
      <w:r>
        <w:rPr>
          <w:rFonts w:hint="eastAsia"/>
        </w:rPr>
        <w:t xml:space="preserve"> </w:t>
      </w:r>
      <w:proofErr w:type="spellStart"/>
      <w:r>
        <w:rPr>
          <w:rFonts w:hint="eastAsia"/>
        </w:rPr>
        <w:t>ccNSO</w:t>
      </w:r>
      <w:proofErr w:type="spellEnd"/>
      <w:r>
        <w:rPr>
          <w:rFonts w:hint="eastAsia"/>
        </w:rPr>
        <w:t xml:space="preserve"> </w:t>
      </w:r>
      <w:r>
        <w:rPr>
          <w:rFonts w:hint="eastAsia"/>
        </w:rPr>
        <w:t>理事会主席和其他成员召开会议，讨论双方共同关注的问题和找出更好的合作方式。</w:t>
      </w:r>
      <w:r>
        <w:rPr>
          <w:rFonts w:hint="eastAsia"/>
        </w:rPr>
        <w:t xml:space="preserve">  </w:t>
      </w:r>
    </w:p>
    <w:p w14:paraId="150195A7" w14:textId="386A5D59" w:rsidR="00A04A96" w:rsidRPr="00A04A96" w:rsidRDefault="00DF46AA" w:rsidP="00FB5AAA">
      <w:pPr>
        <w:pStyle w:val="BodyText"/>
        <w:ind w:right="544"/>
      </w:pPr>
      <w:proofErr w:type="spellStart"/>
      <w:r>
        <w:rPr>
          <w:rFonts w:hint="eastAsia"/>
        </w:rPr>
        <w:t>ccNSO</w:t>
      </w:r>
      <w:proofErr w:type="spellEnd"/>
      <w:r>
        <w:rPr>
          <w:rFonts w:hint="eastAsia"/>
        </w:rPr>
        <w:t xml:space="preserve"> </w:t>
      </w:r>
      <w:r>
        <w:rPr>
          <w:rFonts w:hint="eastAsia"/>
        </w:rPr>
        <w:t>的现任主席是卡特里娜·萨塔克</w:t>
      </w:r>
      <w:r>
        <w:rPr>
          <w:rFonts w:hint="eastAsia"/>
        </w:rPr>
        <w:t xml:space="preserve"> (Katrina </w:t>
      </w:r>
      <w:proofErr w:type="spellStart"/>
      <w:r>
        <w:rPr>
          <w:rFonts w:hint="eastAsia"/>
        </w:rPr>
        <w:t>Sataki</w:t>
      </w:r>
      <w:proofErr w:type="spellEnd"/>
      <w:r>
        <w:rPr>
          <w:rFonts w:hint="eastAsia"/>
        </w:rPr>
        <w:t xml:space="preserve">) </w:t>
      </w:r>
      <w:r>
        <w:rPr>
          <w:rFonts w:hint="eastAsia"/>
        </w:rPr>
        <w:t>女士。</w:t>
      </w:r>
    </w:p>
    <w:p w14:paraId="30102AEC" w14:textId="42C9F0EE" w:rsidR="00BF4CFB" w:rsidRDefault="00EF36F3" w:rsidP="00FB5AAA">
      <w:pPr>
        <w:pStyle w:val="Heading2"/>
      </w:pPr>
      <w:r>
        <w:rPr>
          <w:rFonts w:hint="eastAsia"/>
        </w:rPr>
        <w:t>更多信息</w:t>
      </w:r>
    </w:p>
    <w:p w14:paraId="582CC24F" w14:textId="57C67013" w:rsidR="00DF46AA" w:rsidRDefault="00F0143F" w:rsidP="00FB5AAA">
      <w:pPr>
        <w:pStyle w:val="BodyText"/>
      </w:pPr>
      <w:hyperlink r:id="rId11" w:history="1">
        <w:proofErr w:type="spellStart"/>
        <w:r w:rsidR="00A264DC">
          <w:rPr>
            <w:rStyle w:val="Hyperlink"/>
            <w:rFonts w:hint="eastAsia"/>
          </w:rPr>
          <w:t>ccNSO</w:t>
        </w:r>
        <w:proofErr w:type="spellEnd"/>
        <w:r w:rsidR="00A264DC">
          <w:rPr>
            <w:rStyle w:val="Hyperlink"/>
            <w:rFonts w:hint="eastAsia"/>
          </w:rPr>
          <w:t xml:space="preserve"> </w:t>
        </w:r>
        <w:r w:rsidR="00A264DC">
          <w:rPr>
            <w:rStyle w:val="Hyperlink"/>
            <w:rFonts w:hint="eastAsia"/>
          </w:rPr>
          <w:t>网站</w:t>
        </w:r>
      </w:hyperlink>
    </w:p>
    <w:p w14:paraId="0D54E72D" w14:textId="72C65F71" w:rsidR="00DF46AA" w:rsidRPr="00DF46AA" w:rsidRDefault="00F0143F" w:rsidP="00FB5AAA">
      <w:pPr>
        <w:pStyle w:val="BodyText"/>
      </w:pPr>
      <w:hyperlink r:id="rId12" w:history="1">
        <w:r w:rsidR="00A264DC">
          <w:rPr>
            <w:rStyle w:val="Hyperlink"/>
            <w:rFonts w:hint="eastAsia"/>
          </w:rPr>
          <w:t>ISO 3166</w:t>
        </w:r>
      </w:hyperlink>
      <w:r w:rsidR="00A264DC">
        <w:rPr>
          <w:rFonts w:hint="eastAsia"/>
        </w:rPr>
        <w:t xml:space="preserve"> </w:t>
      </w:r>
    </w:p>
    <w:p w14:paraId="021872AC" w14:textId="77777777" w:rsidR="00EF36F3" w:rsidRPr="00EF36F3" w:rsidRDefault="00EF36F3" w:rsidP="00FB5AAA">
      <w:pPr>
        <w:pStyle w:val="BodyText"/>
      </w:pPr>
    </w:p>
    <w:p w14:paraId="1D48DB79" w14:textId="7ED0B9EE" w:rsidR="00E15459" w:rsidRDefault="00E15459" w:rsidP="00FB5AAA">
      <w:pPr>
        <w:pStyle w:val="Heading2"/>
      </w:pPr>
      <w:bookmarkStart w:id="1" w:name="_Hlk484433727"/>
    </w:p>
    <w:p w14:paraId="0A190E78" w14:textId="636B0FC5" w:rsidR="00E15459" w:rsidRDefault="00E15459" w:rsidP="00FB5AAA">
      <w:pPr>
        <w:pStyle w:val="Heading2"/>
      </w:pPr>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15459" w:rsidRPr="003F43E3" w14:paraId="5AF9ECC9" w14:textId="77777777" w:rsidTr="00D27E64">
        <w:tc>
          <w:tcPr>
            <w:tcW w:w="3261" w:type="dxa"/>
            <w:vAlign w:val="center"/>
          </w:tcPr>
          <w:p w14:paraId="7E4CC06C"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811" w:type="dxa"/>
            <w:vAlign w:val="center"/>
          </w:tcPr>
          <w:p w14:paraId="617EDD3A" w14:textId="0B48915F" w:rsidR="00E15459" w:rsidRPr="00EA3A02" w:rsidRDefault="00DF46AA" w:rsidP="00D27E64">
            <w:pPr>
              <w:ind w:right="545"/>
              <w:rPr>
                <w:rFonts w:ascii="Century Gothic" w:eastAsiaTheme="minorEastAsia" w:hAnsi="Century Gothic" w:cstheme="minorBidi"/>
                <w:sz w:val="20"/>
                <w:szCs w:val="20"/>
              </w:rPr>
            </w:pPr>
            <w:r>
              <w:rPr>
                <w:rFonts w:ascii="Century Gothic" w:hAnsi="Century Gothic" w:hint="eastAsia"/>
                <w:sz w:val="20"/>
                <w:szCs w:val="20"/>
              </w:rPr>
              <w:t>与</w:t>
            </w:r>
            <w:r>
              <w:rPr>
                <w:rFonts w:ascii="Century Gothic" w:hAnsi="Century Gothic" w:hint="eastAsia"/>
                <w:sz w:val="20"/>
                <w:szCs w:val="20"/>
              </w:rPr>
              <w:t xml:space="preserve"> </w:t>
            </w:r>
            <w:proofErr w:type="spellStart"/>
            <w:r>
              <w:rPr>
                <w:rFonts w:ascii="Century Gothic" w:hAnsi="Century Gothic" w:hint="eastAsia"/>
                <w:sz w:val="20"/>
                <w:szCs w:val="20"/>
              </w:rPr>
              <w:t>ccNSO</w:t>
            </w:r>
            <w:proofErr w:type="spellEnd"/>
            <w:r>
              <w:rPr>
                <w:rFonts w:ascii="Century Gothic" w:hAnsi="Century Gothic" w:hint="eastAsia"/>
                <w:sz w:val="20"/>
                <w:szCs w:val="20"/>
              </w:rPr>
              <w:t xml:space="preserve"> </w:t>
            </w:r>
            <w:r>
              <w:rPr>
                <w:rFonts w:ascii="Century Gothic" w:hAnsi="Century Gothic" w:hint="eastAsia"/>
                <w:sz w:val="20"/>
                <w:szCs w:val="20"/>
              </w:rPr>
              <w:t>的会议</w:t>
            </w:r>
          </w:p>
        </w:tc>
      </w:tr>
      <w:tr w:rsidR="00E15459" w:rsidRPr="003F43E3" w14:paraId="6D5C3D47" w14:textId="77777777" w:rsidTr="00D27E64">
        <w:tc>
          <w:tcPr>
            <w:tcW w:w="3261" w:type="dxa"/>
            <w:vAlign w:val="center"/>
          </w:tcPr>
          <w:p w14:paraId="4CC45D6D"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811" w:type="dxa"/>
            <w:vAlign w:val="center"/>
          </w:tcPr>
          <w:p w14:paraId="244104A7" w14:textId="77777777" w:rsidR="00E15459" w:rsidRPr="003F43E3" w:rsidRDefault="00E15459"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w:t>
            </w:r>
          </w:p>
        </w:tc>
      </w:tr>
      <w:tr w:rsidR="00E15459" w:rsidRPr="003F43E3" w14:paraId="5BBD5348" w14:textId="77777777" w:rsidTr="00D27E64">
        <w:tc>
          <w:tcPr>
            <w:tcW w:w="3261" w:type="dxa"/>
            <w:vAlign w:val="center"/>
          </w:tcPr>
          <w:p w14:paraId="06A7B8FE"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811" w:type="dxa"/>
            <w:vAlign w:val="center"/>
          </w:tcPr>
          <w:p w14:paraId="6B70A6D6" w14:textId="1514E5B9" w:rsidR="00E15459" w:rsidRPr="003F43E3" w:rsidRDefault="007447A3"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7 </w:t>
            </w:r>
            <w:r>
              <w:rPr>
                <w:rFonts w:ascii="Century Gothic" w:hAnsi="Century Gothic" w:hint="eastAsia"/>
                <w:sz w:val="20"/>
                <w:szCs w:val="20"/>
              </w:rPr>
              <w:t>日</w:t>
            </w:r>
          </w:p>
        </w:tc>
      </w:tr>
      <w:bookmarkEnd w:id="1"/>
    </w:tbl>
    <w:p w14:paraId="33DD9A1F" w14:textId="0FB73C68" w:rsidR="005B7B51" w:rsidRDefault="005B7B51" w:rsidP="00E15459">
      <w:pPr>
        <w:pStyle w:val="BodyText"/>
        <w:ind w:right="545"/>
      </w:pPr>
    </w:p>
    <w:sectPr w:rsidR="005B7B51" w:rsidSect="007A174E">
      <w:headerReference w:type="default" r:id="rId13"/>
      <w:footerReference w:type="default" r:id="rId14"/>
      <w:headerReference w:type="first" r:id="rId15"/>
      <w:footerReference w:type="first" r:id="rId16"/>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6A08A" w14:textId="77777777" w:rsidR="00F0143F" w:rsidRDefault="00F0143F" w:rsidP="00A24449">
      <w:r>
        <w:separator/>
      </w:r>
    </w:p>
  </w:endnote>
  <w:endnote w:type="continuationSeparator" w:id="0">
    <w:p w14:paraId="25E45C51" w14:textId="77777777" w:rsidR="00F0143F" w:rsidRDefault="00F0143F"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776376" w:rsidRDefault="00776376" w:rsidP="002276FD">
    <w:pPr>
      <w:pStyle w:val="Footer"/>
      <w:ind w:left="-567" w:right="261"/>
    </w:pPr>
  </w:p>
  <w:p w14:paraId="1F6A8333" w14:textId="575CA643" w:rsidR="00776376" w:rsidRPr="00FB5AAA" w:rsidRDefault="00776376" w:rsidP="00E15459">
    <w:pPr>
      <w:pBdr>
        <w:top w:val="single" w:sz="18" w:space="1" w:color="1F497D"/>
      </w:pBdr>
      <w:spacing w:before="240"/>
      <w:ind w:right="545"/>
      <w:rPr>
        <w:rFonts w:ascii="Century Gothic" w:hAnsi="Century Gothic"/>
        <w:color w:val="00408E"/>
        <w:sz w:val="16"/>
        <w:szCs w:val="16"/>
      </w:rPr>
    </w:pPr>
    <w:r>
      <w:rPr>
        <w:rFonts w:ascii="Century Gothic" w:hAnsi="Century Gothic" w:hint="eastAsia"/>
        <w:color w:val="00408E"/>
        <w:sz w:val="16"/>
        <w:szCs w:val="16"/>
      </w:rPr>
      <w:t xml:space="preserve">       </w:t>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sidR="00FB5AAA">
      <w:rPr>
        <w:rFonts w:ascii="Century Gothic" w:hAnsi="Century Gothic"/>
        <w:color w:val="00408E"/>
        <w:sz w:val="16"/>
        <w:szCs w:val="16"/>
      </w:rPr>
      <w:t xml:space="preserve">            </w:t>
    </w:r>
    <w:r>
      <w:rPr>
        <w:rFonts w:ascii="Century Gothic" w:hAnsi="Century Gothic" w:hint="eastAsia"/>
        <w:color w:val="00408E"/>
        <w:sz w:val="16"/>
        <w:szCs w:val="16"/>
      </w:rPr>
      <w:t xml:space="preserve"> </w:t>
    </w:r>
    <w:r>
      <w:rPr>
        <w:rFonts w:ascii="Century Gothic" w:hAnsi="Century Gothic" w:hint="eastAsia"/>
        <w:color w:val="00408E"/>
        <w:sz w:val="16"/>
        <w:szCs w:val="16"/>
      </w:rPr>
      <w:t>第</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PAGE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页，共</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NUMPAGES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sidRPr="00FB5AAA">
      <w:rPr>
        <w:rFonts w:ascii="Century Gothic" w:hAnsi="Century Gothic" w:hint="eastAsia"/>
        <w:color w:val="00408E"/>
        <w:sz w:val="16"/>
        <w:szCs w:val="16"/>
      </w:rPr>
      <w:t xml:space="preserve"> </w:t>
    </w:r>
    <w:r w:rsidRPr="00FB5AAA">
      <w:rPr>
        <w:rFonts w:ascii="Century Gothic" w:hAnsi="Century Gothic" w:hint="eastAsia"/>
        <w:color w:val="00408E"/>
        <w:sz w:val="16"/>
        <w:szCs w:val="16"/>
      </w:rPr>
      <w:t>页</w:t>
    </w:r>
  </w:p>
  <w:p w14:paraId="5437F5F8" w14:textId="77777777" w:rsidR="00776376" w:rsidRPr="00FB5AAA" w:rsidRDefault="00776376" w:rsidP="003D7A8D">
    <w:pPr>
      <w:pStyle w:val="Footer"/>
      <w:tabs>
        <w:tab w:val="clear" w:pos="9360"/>
        <w:tab w:val="right" w:pos="8931"/>
      </w:tabs>
      <w:rPr>
        <w:color w:val="00408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76376" w:rsidRPr="00C2562C" w:rsidRDefault="00776376" w:rsidP="00740F60">
    <w:pPr>
      <w:pBdr>
        <w:top w:val="single" w:sz="18" w:space="1" w:color="1F497D"/>
      </w:pBdr>
      <w:spacing w:before="240"/>
      <w:ind w:right="544"/>
      <w:rPr>
        <w:color w:val="00408E"/>
        <w:sz w:val="2"/>
        <w:szCs w:val="2"/>
      </w:rPr>
    </w:pPr>
  </w:p>
  <w:p w14:paraId="6CEFBB86" w14:textId="77777777" w:rsidR="00776376" w:rsidRPr="00B026C8" w:rsidRDefault="00776376" w:rsidP="00740F60">
    <w:pPr>
      <w:pStyle w:val="NoSpacing"/>
      <w:ind w:right="544"/>
      <w:jc w:val="right"/>
      <w:rPr>
        <w:sz w:val="16"/>
        <w:szCs w:val="16"/>
      </w:rPr>
    </w:pPr>
    <w:r>
      <w:rPr>
        <w:rFonts w:hint="eastAsia"/>
        <w:sz w:val="16"/>
        <w:szCs w:val="16"/>
      </w:rPr>
      <w:t xml:space="preserve">203 Drummond Street, Carlton VIC 3053 </w:t>
    </w:r>
  </w:p>
  <w:p w14:paraId="43F9FA24" w14:textId="77777777" w:rsidR="00776376" w:rsidRPr="00B026C8" w:rsidRDefault="00776376" w:rsidP="00740F60">
    <w:pPr>
      <w:pStyle w:val="NoSpacing"/>
      <w:ind w:right="544"/>
      <w:jc w:val="right"/>
      <w:rPr>
        <w:sz w:val="16"/>
        <w:szCs w:val="16"/>
      </w:rPr>
    </w:pPr>
    <w:r>
      <w:rPr>
        <w:rFonts w:hint="eastAsia"/>
        <w:sz w:val="16"/>
        <w:szCs w:val="16"/>
      </w:rPr>
      <w:t>03 9650 7222</w:t>
    </w:r>
  </w:p>
  <w:p w14:paraId="67FE17A9" w14:textId="77777777" w:rsidR="00776376" w:rsidRPr="00B026C8" w:rsidRDefault="00776376" w:rsidP="00740F60">
    <w:pPr>
      <w:pStyle w:val="NoSpacing"/>
      <w:ind w:right="544"/>
      <w:jc w:val="right"/>
      <w:rPr>
        <w:sz w:val="16"/>
        <w:szCs w:val="16"/>
      </w:rPr>
    </w:pPr>
    <w:r>
      <w:rPr>
        <w:rFonts w:hint="eastAsia"/>
        <w:sz w:val="16"/>
        <w:szCs w:val="16"/>
      </w:rPr>
      <w:t xml:space="preserve">www.acig.com.au </w:t>
    </w:r>
  </w:p>
  <w:p w14:paraId="19DE8D68" w14:textId="77777777" w:rsidR="00776376" w:rsidRDefault="00776376"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8CF3" w14:textId="77777777" w:rsidR="00F0143F" w:rsidRDefault="00F0143F" w:rsidP="00A24449">
      <w:r>
        <w:separator/>
      </w:r>
    </w:p>
  </w:footnote>
  <w:footnote w:type="continuationSeparator" w:id="0">
    <w:p w14:paraId="6BB463A3" w14:textId="77777777" w:rsidR="00F0143F" w:rsidRDefault="00F0143F" w:rsidP="00A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7CEDB5A8" w:rsidR="00776376" w:rsidRDefault="00FB5AAA" w:rsidP="002276FD">
    <w:pPr>
      <w:pStyle w:val="Header"/>
      <w:tabs>
        <w:tab w:val="clear" w:pos="4680"/>
        <w:tab w:val="clear" w:pos="9360"/>
      </w:tabs>
      <w:ind w:left="7920" w:right="-306" w:firstLine="444"/>
    </w:pPr>
    <w:r>
      <w:rPr>
        <w:rFonts w:hint="eastAsia"/>
        <w:noProof/>
      </w:rPr>
      <mc:AlternateContent>
        <mc:Choice Requires="wps">
          <w:drawing>
            <wp:anchor distT="0" distB="0" distL="114300" distR="114300" simplePos="0" relativeHeight="251657728" behindDoc="1" locked="0" layoutInCell="1" allowOverlap="1" wp14:anchorId="14C70CF8" wp14:editId="490E748B">
              <wp:simplePos x="0" y="0"/>
              <wp:positionH relativeFrom="column">
                <wp:posOffset>4535001</wp:posOffset>
              </wp:positionH>
              <wp:positionV relativeFrom="paragraph">
                <wp:posOffset>226647</wp:posOffset>
              </wp:positionV>
              <wp:extent cx="1340485" cy="348847"/>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4884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6E2D9AF" w14:textId="77777777" w:rsidR="00776376" w:rsidRPr="00A12C22" w:rsidRDefault="00776376" w:rsidP="00FB5AAA">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7.1pt;margin-top:17.85pt;width:105.55pt;height:2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" stroked="f">
              <v:textbox>
                <w:txbxContent>
                  <w:p w14:paraId="46E2D9AF" w14:textId="77777777" w:rsidR="00776376" w:rsidRPr="00A12C22" w:rsidRDefault="00776376" w:rsidP="00FB5AAA">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v:textbox>
            </v:shape>
          </w:pict>
        </mc:Fallback>
      </mc:AlternateContent>
    </w:r>
    <w:r w:rsidR="00776376">
      <w:rPr>
        <w:rFonts w:hint="eastAsia"/>
        <w:noProof/>
      </w:rPr>
      <w:drawing>
        <wp:inline distT="0" distB="0" distL="0" distR="0" wp14:anchorId="2EFA62C4" wp14:editId="38C91004">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76376">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76376" w:rsidRDefault="00776376" w:rsidP="00C2562C">
    <w:pPr>
      <w:pStyle w:val="Header"/>
      <w:tabs>
        <w:tab w:val="clear" w:pos="9360"/>
      </w:tabs>
      <w:ind w:left="-851"/>
      <w:jc w:val="center"/>
    </w:pPr>
    <w:r>
      <w:rPr>
        <w:rFonts w:hint="eastAsia"/>
        <w:noProof/>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E708B"/>
    <w:multiLevelType w:val="multilevel"/>
    <w:tmpl w:val="B63A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92396"/>
    <w:multiLevelType w:val="multilevel"/>
    <w:tmpl w:val="F056D206"/>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13"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A4803"/>
    <w:multiLevelType w:val="hybridMultilevel"/>
    <w:tmpl w:val="CD561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572868"/>
    <w:multiLevelType w:val="hybridMultilevel"/>
    <w:tmpl w:val="AA4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944F8"/>
    <w:multiLevelType w:val="hybridMultilevel"/>
    <w:tmpl w:val="75A4B69A"/>
    <w:lvl w:ilvl="0" w:tplc="2A78A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110C2"/>
    <w:multiLevelType w:val="hybridMultilevel"/>
    <w:tmpl w:val="0FF2209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94643"/>
    <w:multiLevelType w:val="hybridMultilevel"/>
    <w:tmpl w:val="56C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271BD"/>
    <w:multiLevelType w:val="hybridMultilevel"/>
    <w:tmpl w:val="5B6467F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83D1D"/>
    <w:multiLevelType w:val="hybridMultilevel"/>
    <w:tmpl w:val="6E60C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B3203"/>
    <w:multiLevelType w:val="hybridMultilevel"/>
    <w:tmpl w:val="9EF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27" w15:restartNumberingAfterBreak="0">
    <w:nsid w:val="629C3AB7"/>
    <w:multiLevelType w:val="hybridMultilevel"/>
    <w:tmpl w:val="6AB6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D5D1E"/>
    <w:multiLevelType w:val="hybridMultilevel"/>
    <w:tmpl w:val="29A86D82"/>
    <w:lvl w:ilvl="0" w:tplc="BA340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52E84"/>
    <w:multiLevelType w:val="hybridMultilevel"/>
    <w:tmpl w:val="BE5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25"/>
  </w:num>
  <w:num w:numId="14">
    <w:abstractNumId w:val="13"/>
  </w:num>
  <w:num w:numId="15">
    <w:abstractNumId w:val="19"/>
  </w:num>
  <w:num w:numId="16">
    <w:abstractNumId w:val="20"/>
  </w:num>
  <w:num w:numId="17">
    <w:abstractNumId w:val="10"/>
  </w:num>
  <w:num w:numId="18">
    <w:abstractNumId w:val="18"/>
  </w:num>
  <w:num w:numId="19">
    <w:abstractNumId w:val="23"/>
  </w:num>
  <w:num w:numId="20">
    <w:abstractNumId w:val="29"/>
  </w:num>
  <w:num w:numId="21">
    <w:abstractNumId w:val="24"/>
  </w:num>
  <w:num w:numId="22">
    <w:abstractNumId w:val="21"/>
  </w:num>
  <w:num w:numId="23">
    <w:abstractNumId w:val="12"/>
  </w:num>
  <w:num w:numId="24">
    <w:abstractNumId w:val="27"/>
  </w:num>
  <w:num w:numId="25">
    <w:abstractNumId w:val="17"/>
  </w:num>
  <w:num w:numId="26">
    <w:abstractNumId w:val="28"/>
  </w:num>
  <w:num w:numId="27">
    <w:abstractNumId w:val="22"/>
  </w:num>
  <w:num w:numId="28">
    <w:abstractNumId w:val="16"/>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C"/>
    <w:rsid w:val="00017DDB"/>
    <w:rsid w:val="00023512"/>
    <w:rsid w:val="0002714F"/>
    <w:rsid w:val="000328A2"/>
    <w:rsid w:val="00036D48"/>
    <w:rsid w:val="00061B16"/>
    <w:rsid w:val="00083BC8"/>
    <w:rsid w:val="00085123"/>
    <w:rsid w:val="000964B7"/>
    <w:rsid w:val="000966BB"/>
    <w:rsid w:val="000B4BF2"/>
    <w:rsid w:val="000C0FD7"/>
    <w:rsid w:val="000C5167"/>
    <w:rsid w:val="000C6B2E"/>
    <w:rsid w:val="0012744C"/>
    <w:rsid w:val="00130A75"/>
    <w:rsid w:val="00137BBE"/>
    <w:rsid w:val="001577F4"/>
    <w:rsid w:val="0016195D"/>
    <w:rsid w:val="001837CB"/>
    <w:rsid w:val="00192306"/>
    <w:rsid w:val="001B337F"/>
    <w:rsid w:val="0020769E"/>
    <w:rsid w:val="002110FA"/>
    <w:rsid w:val="002276FD"/>
    <w:rsid w:val="00227726"/>
    <w:rsid w:val="00241C6F"/>
    <w:rsid w:val="00250279"/>
    <w:rsid w:val="0025104A"/>
    <w:rsid w:val="00262ACB"/>
    <w:rsid w:val="00273354"/>
    <w:rsid w:val="002A3393"/>
    <w:rsid w:val="002B77F7"/>
    <w:rsid w:val="002F7386"/>
    <w:rsid w:val="00302AA4"/>
    <w:rsid w:val="00327A1A"/>
    <w:rsid w:val="003308BB"/>
    <w:rsid w:val="003401B4"/>
    <w:rsid w:val="003501C8"/>
    <w:rsid w:val="003643C4"/>
    <w:rsid w:val="003644DC"/>
    <w:rsid w:val="00364F2E"/>
    <w:rsid w:val="003961C1"/>
    <w:rsid w:val="003A1AB7"/>
    <w:rsid w:val="003D7A8D"/>
    <w:rsid w:val="00400344"/>
    <w:rsid w:val="00406CEE"/>
    <w:rsid w:val="00412A64"/>
    <w:rsid w:val="00416093"/>
    <w:rsid w:val="004256A5"/>
    <w:rsid w:val="00454CBD"/>
    <w:rsid w:val="0046328D"/>
    <w:rsid w:val="00482610"/>
    <w:rsid w:val="004837E2"/>
    <w:rsid w:val="00492E56"/>
    <w:rsid w:val="00495CB5"/>
    <w:rsid w:val="004A58B8"/>
    <w:rsid w:val="004D747F"/>
    <w:rsid w:val="004E22C7"/>
    <w:rsid w:val="004E2498"/>
    <w:rsid w:val="004E28DA"/>
    <w:rsid w:val="0051347B"/>
    <w:rsid w:val="00546686"/>
    <w:rsid w:val="00577F86"/>
    <w:rsid w:val="00580A87"/>
    <w:rsid w:val="00583EE4"/>
    <w:rsid w:val="005B6DEB"/>
    <w:rsid w:val="005B7B51"/>
    <w:rsid w:val="005E2917"/>
    <w:rsid w:val="006075B6"/>
    <w:rsid w:val="00624AEC"/>
    <w:rsid w:val="00652018"/>
    <w:rsid w:val="0066439B"/>
    <w:rsid w:val="00672691"/>
    <w:rsid w:val="006735F6"/>
    <w:rsid w:val="0067792E"/>
    <w:rsid w:val="00683C6C"/>
    <w:rsid w:val="006B4355"/>
    <w:rsid w:val="00700CF9"/>
    <w:rsid w:val="00722431"/>
    <w:rsid w:val="0072423D"/>
    <w:rsid w:val="00731C3E"/>
    <w:rsid w:val="00740F60"/>
    <w:rsid w:val="007447A3"/>
    <w:rsid w:val="00746454"/>
    <w:rsid w:val="007670C2"/>
    <w:rsid w:val="00776376"/>
    <w:rsid w:val="007A174E"/>
    <w:rsid w:val="007D32B7"/>
    <w:rsid w:val="007E013D"/>
    <w:rsid w:val="007F5CD3"/>
    <w:rsid w:val="0080662D"/>
    <w:rsid w:val="00815A76"/>
    <w:rsid w:val="00817EAC"/>
    <w:rsid w:val="008246F4"/>
    <w:rsid w:val="00846BA1"/>
    <w:rsid w:val="00854588"/>
    <w:rsid w:val="008822A3"/>
    <w:rsid w:val="00882354"/>
    <w:rsid w:val="00896848"/>
    <w:rsid w:val="008B2849"/>
    <w:rsid w:val="008C4F95"/>
    <w:rsid w:val="009123B6"/>
    <w:rsid w:val="00921AAD"/>
    <w:rsid w:val="00921B8C"/>
    <w:rsid w:val="00962727"/>
    <w:rsid w:val="00974BD6"/>
    <w:rsid w:val="0099631A"/>
    <w:rsid w:val="009A63F4"/>
    <w:rsid w:val="009C77A8"/>
    <w:rsid w:val="00A04A96"/>
    <w:rsid w:val="00A07882"/>
    <w:rsid w:val="00A12C22"/>
    <w:rsid w:val="00A24449"/>
    <w:rsid w:val="00A25553"/>
    <w:rsid w:val="00A264DC"/>
    <w:rsid w:val="00A40DB0"/>
    <w:rsid w:val="00A55D0C"/>
    <w:rsid w:val="00A660EB"/>
    <w:rsid w:val="00A742DD"/>
    <w:rsid w:val="00A779C6"/>
    <w:rsid w:val="00A86B36"/>
    <w:rsid w:val="00AA0126"/>
    <w:rsid w:val="00AB2562"/>
    <w:rsid w:val="00AB26F7"/>
    <w:rsid w:val="00AC5490"/>
    <w:rsid w:val="00AC54BB"/>
    <w:rsid w:val="00AD1076"/>
    <w:rsid w:val="00AE6E3D"/>
    <w:rsid w:val="00AE6FD5"/>
    <w:rsid w:val="00B026C8"/>
    <w:rsid w:val="00B21330"/>
    <w:rsid w:val="00B22FE8"/>
    <w:rsid w:val="00B5489D"/>
    <w:rsid w:val="00B7292B"/>
    <w:rsid w:val="00B72D49"/>
    <w:rsid w:val="00BA0533"/>
    <w:rsid w:val="00BE3286"/>
    <w:rsid w:val="00BE60A1"/>
    <w:rsid w:val="00BF4CFB"/>
    <w:rsid w:val="00C020C1"/>
    <w:rsid w:val="00C114D4"/>
    <w:rsid w:val="00C144AE"/>
    <w:rsid w:val="00C21952"/>
    <w:rsid w:val="00C2562C"/>
    <w:rsid w:val="00C26F6D"/>
    <w:rsid w:val="00C3454E"/>
    <w:rsid w:val="00C50C2C"/>
    <w:rsid w:val="00C74517"/>
    <w:rsid w:val="00C9701E"/>
    <w:rsid w:val="00CC79EF"/>
    <w:rsid w:val="00CD30A8"/>
    <w:rsid w:val="00CD57F8"/>
    <w:rsid w:val="00CF0606"/>
    <w:rsid w:val="00CF4236"/>
    <w:rsid w:val="00CF4E9A"/>
    <w:rsid w:val="00D01CBD"/>
    <w:rsid w:val="00D049CB"/>
    <w:rsid w:val="00D07C27"/>
    <w:rsid w:val="00D17FF3"/>
    <w:rsid w:val="00D35147"/>
    <w:rsid w:val="00D41280"/>
    <w:rsid w:val="00D5733E"/>
    <w:rsid w:val="00D57B30"/>
    <w:rsid w:val="00D86EA8"/>
    <w:rsid w:val="00D9442D"/>
    <w:rsid w:val="00DA436F"/>
    <w:rsid w:val="00DA46B6"/>
    <w:rsid w:val="00DB2F1E"/>
    <w:rsid w:val="00DD2C34"/>
    <w:rsid w:val="00DE1B66"/>
    <w:rsid w:val="00DE621B"/>
    <w:rsid w:val="00DF0C5D"/>
    <w:rsid w:val="00DF27CF"/>
    <w:rsid w:val="00DF46AA"/>
    <w:rsid w:val="00DF5B00"/>
    <w:rsid w:val="00E016F8"/>
    <w:rsid w:val="00E15459"/>
    <w:rsid w:val="00E236BC"/>
    <w:rsid w:val="00E248DA"/>
    <w:rsid w:val="00E3060B"/>
    <w:rsid w:val="00E42E83"/>
    <w:rsid w:val="00E42F1B"/>
    <w:rsid w:val="00E57BDD"/>
    <w:rsid w:val="00E7196B"/>
    <w:rsid w:val="00E82F0C"/>
    <w:rsid w:val="00E9134A"/>
    <w:rsid w:val="00E954EC"/>
    <w:rsid w:val="00EA3A02"/>
    <w:rsid w:val="00EC3C37"/>
    <w:rsid w:val="00EE2665"/>
    <w:rsid w:val="00EF36F3"/>
    <w:rsid w:val="00F0143F"/>
    <w:rsid w:val="00F2065E"/>
    <w:rsid w:val="00F21D6A"/>
    <w:rsid w:val="00F42A85"/>
    <w:rsid w:val="00F4462E"/>
    <w:rsid w:val="00F46F4F"/>
    <w:rsid w:val="00F96D2C"/>
    <w:rsid w:val="00FB5AAA"/>
    <w:rsid w:val="00FC79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AA5FD52E-6677-4A99-BD22-E4DEE43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CEE"/>
    <w:rPr>
      <w:rFonts w:ascii="Calibri" w:hAnsi="Calibri"/>
      <w:sz w:val="24"/>
      <w:szCs w:val="24"/>
      <w:lang w:val="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15459"/>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459"/>
    <w:rPr>
      <w:b/>
      <w:color w:val="1F4E79" w:themeColor="accent1" w:themeShade="80"/>
      <w:sz w:val="24"/>
      <w:szCs w:val="24"/>
      <w:lang w:eastAsia="zh-CN"/>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eastAsia="SimSun"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eastAsia="SimSun"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zh-CN"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en-AU" w:eastAsia="zh-CN"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SimSu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SimSun" w:hAnsi="Tahoma" w:cs="Tahoma"/>
      <w:sz w:val="16"/>
      <w:szCs w:val="16"/>
    </w:rPr>
  </w:style>
  <w:style w:type="character" w:styleId="UnresolvedMention">
    <w:name w:val="Unresolved Mention"/>
    <w:basedOn w:val="DefaultParagraphFont"/>
    <w:uiPriority w:val="99"/>
    <w:rsid w:val="00302AA4"/>
    <w:rPr>
      <w:color w:val="808080"/>
      <w:shd w:val="clear" w:color="auto" w:fill="E6E6E6"/>
    </w:rPr>
  </w:style>
  <w:style w:type="paragraph" w:styleId="NormalWeb">
    <w:name w:val="Normal (Web)"/>
    <w:basedOn w:val="Normal"/>
    <w:uiPriority w:val="99"/>
    <w:semiHidden/>
    <w:unhideWhenUsed/>
    <w:rsid w:val="00746454"/>
    <w:pPr>
      <w:spacing w:before="100" w:beforeAutospacing="1" w:after="100" w:afterAutospacing="1"/>
    </w:pPr>
    <w:rPr>
      <w:rFonts w:ascii="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2756">
      <w:bodyDiv w:val="1"/>
      <w:marLeft w:val="0"/>
      <w:marRight w:val="0"/>
      <w:marTop w:val="0"/>
      <w:marBottom w:val="0"/>
      <w:divBdr>
        <w:top w:val="none" w:sz="0" w:space="0" w:color="auto"/>
        <w:left w:val="none" w:sz="0" w:space="0" w:color="auto"/>
        <w:bottom w:val="none" w:sz="0" w:space="0" w:color="auto"/>
        <w:right w:val="none" w:sz="0" w:space="0" w:color="auto"/>
      </w:divBdr>
    </w:div>
    <w:div w:id="840006965">
      <w:bodyDiv w:val="1"/>
      <w:marLeft w:val="0"/>
      <w:marRight w:val="0"/>
      <w:marTop w:val="0"/>
      <w:marBottom w:val="0"/>
      <w:divBdr>
        <w:top w:val="none" w:sz="0" w:space="0" w:color="auto"/>
        <w:left w:val="none" w:sz="0" w:space="0" w:color="auto"/>
        <w:bottom w:val="none" w:sz="0" w:space="0" w:color="auto"/>
        <w:right w:val="none" w:sz="0" w:space="0" w:color="auto"/>
      </w:divBdr>
    </w:div>
    <w:div w:id="1442535300">
      <w:bodyDiv w:val="1"/>
      <w:marLeft w:val="0"/>
      <w:marRight w:val="0"/>
      <w:marTop w:val="0"/>
      <w:marBottom w:val="0"/>
      <w:divBdr>
        <w:top w:val="none" w:sz="0" w:space="0" w:color="auto"/>
        <w:left w:val="none" w:sz="0" w:space="0" w:color="auto"/>
        <w:bottom w:val="none" w:sz="0" w:space="0" w:color="auto"/>
        <w:right w:val="none" w:sz="0" w:space="0" w:color="auto"/>
      </w:divBdr>
    </w:div>
    <w:div w:id="1912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nso.icann.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iso-3166-country-cod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nso.icann.org/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cnso.icann.org/workinggroups/techwg.htm" TargetMode="External"/><Relationship Id="rId4" Type="http://schemas.openxmlformats.org/officeDocument/2006/relationships/settings" Target="settings.xml"/><Relationship Id="rId9" Type="http://schemas.openxmlformats.org/officeDocument/2006/relationships/hyperlink" Target="http://ccnso.icann.org/about/council.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3EF7-5667-4828-B847-274F9DA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1921</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Cherry_wu</cp:lastModifiedBy>
  <cp:revision>6</cp:revision>
  <cp:lastPrinted>2018-06-21T09:48:00Z</cp:lastPrinted>
  <dcterms:created xsi:type="dcterms:W3CDTF">2018-06-04T00:46:00Z</dcterms:created>
  <dcterms:modified xsi:type="dcterms:W3CDTF">2018-06-21T09:48:00Z</dcterms:modified>
</cp:coreProperties>
</file>